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BC2190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2015.01.19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F427AD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5C689C" w:rsidRPr="006A3207">
        <w:rPr>
          <w:rFonts w:ascii="Times New Roman" w:hAnsi="Times New Roman" w:cs="Times New Roman"/>
          <w:b/>
          <w:bCs/>
        </w:rPr>
        <w:t xml:space="preserve">dostawę </w:t>
      </w:r>
      <w:r w:rsidR="0075187D" w:rsidRPr="006A3207">
        <w:rPr>
          <w:rFonts w:ascii="Times New Roman" w:hAnsi="Times New Roman" w:cs="Times New Roman"/>
          <w:b/>
          <w:bCs/>
        </w:rPr>
        <w:t>kontrastów do TK</w:t>
      </w:r>
      <w:r w:rsidR="005C689C" w:rsidRPr="006A3207">
        <w:rPr>
          <w:rFonts w:ascii="Times New Roman" w:hAnsi="Times New Roman" w:cs="Times New Roman"/>
        </w:rPr>
        <w:t xml:space="preserve"> </w:t>
      </w:r>
      <w:r w:rsidR="00E659C4" w:rsidRPr="006A3207">
        <w:rPr>
          <w:rFonts w:ascii="Times New Roman" w:hAnsi="Times New Roman" w:cs="Times New Roman"/>
        </w:rPr>
        <w:t xml:space="preserve">–  </w:t>
      </w:r>
      <w:r w:rsidR="00E659C4" w:rsidRPr="006A3207">
        <w:rPr>
          <w:rFonts w:ascii="Times New Roman" w:hAnsi="Times New Roman" w:cs="Times New Roman"/>
          <w:u w:val="single"/>
        </w:rPr>
        <w:t xml:space="preserve">otwarcie ofert w dniu </w:t>
      </w:r>
      <w:r w:rsidR="0075187D" w:rsidRPr="006A3207">
        <w:rPr>
          <w:rFonts w:ascii="Times New Roman" w:eastAsia="Times New Roman" w:hAnsi="Times New Roman" w:cs="Times New Roman"/>
          <w:bCs/>
          <w:u w:val="single"/>
        </w:rPr>
        <w:t>15.01.2015</w:t>
      </w:r>
      <w:r w:rsidR="00E659C4" w:rsidRPr="006A3207">
        <w:rPr>
          <w:rFonts w:ascii="Times New Roman" w:eastAsia="Times New Roman" w:hAnsi="Times New Roman" w:cs="Times New Roman"/>
          <w:bCs/>
          <w:u w:val="single"/>
        </w:rPr>
        <w:t xml:space="preserve"> r</w:t>
      </w:r>
      <w:r w:rsidR="0075187D" w:rsidRPr="006A3207">
        <w:rPr>
          <w:rFonts w:ascii="Times New Roman" w:hAnsi="Times New Roman" w:cs="Times New Roman"/>
          <w:u w:val="single"/>
        </w:rPr>
        <w:t>.</w:t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75187D" w:rsidP="00A608E0">
      <w:pPr>
        <w:pStyle w:val="Nagwek3"/>
        <w:ind w:left="0" w:firstLine="0"/>
        <w:rPr>
          <w:b w:val="0"/>
          <w:szCs w:val="22"/>
        </w:rPr>
      </w:pPr>
      <w:r w:rsidRPr="006A3207">
        <w:rPr>
          <w:b w:val="0"/>
          <w:szCs w:val="22"/>
        </w:rPr>
        <w:t>Znak sprawy: ZP/PN/01</w:t>
      </w:r>
      <w:r w:rsidR="00A608E0" w:rsidRPr="006A3207">
        <w:rPr>
          <w:b w:val="0"/>
          <w:szCs w:val="22"/>
        </w:rPr>
        <w:t>/201</w:t>
      </w:r>
      <w:r w:rsidRPr="006A3207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BC2190">
      <w:pPr>
        <w:pStyle w:val="Tekstpodstawowywcity2"/>
        <w:ind w:left="0" w:firstLine="426"/>
        <w:rPr>
          <w:bCs/>
          <w:sz w:val="22"/>
          <w:szCs w:val="22"/>
        </w:rPr>
      </w:pP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>
        <w:rPr>
          <w:sz w:val="22"/>
          <w:szCs w:val="22"/>
        </w:rPr>
        <w:t>wyborze najkorzystniejszej oferty złożonej w/w postępowaniu:</w:t>
      </w: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</w:p>
    <w:p w:rsidR="00BC2190" w:rsidRDefault="00BC2190" w:rsidP="00BC2190">
      <w:pPr>
        <w:numPr>
          <w:ilvl w:val="0"/>
          <w:numId w:val="17"/>
        </w:numPr>
        <w:tabs>
          <w:tab w:val="num" w:pos="360"/>
          <w:tab w:val="left" w:pos="426"/>
        </w:tabs>
        <w:snapToGri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Cs/>
        </w:rPr>
        <w:t xml:space="preserve">części nr 1 – </w:t>
      </w:r>
      <w:r>
        <w:rPr>
          <w:rFonts w:ascii="Times New Roman" w:hAnsi="Times New Roman" w:cs="Times New Roman"/>
          <w:b/>
          <w:bCs/>
        </w:rPr>
        <w:t>Kontrasty LOHEXOL</w:t>
      </w:r>
      <w:r>
        <w:rPr>
          <w:rFonts w:ascii="Times New Roman" w:hAnsi="Times New Roman" w:cs="Times New Roman"/>
          <w:b/>
        </w:rPr>
        <w:t xml:space="preserve"> </w:t>
      </w:r>
    </w:p>
    <w:p w:rsidR="00BC2190" w:rsidRDefault="00BC2190" w:rsidP="00BC2190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Kosorcjum</w:t>
      </w:r>
      <w:proofErr w:type="spellEnd"/>
      <w:r>
        <w:rPr>
          <w:rFonts w:ascii="Times New Roman" w:hAnsi="Times New Roman" w:cs="Times New Roman"/>
          <w:b/>
          <w:bCs/>
        </w:rPr>
        <w:t xml:space="preserve"> Lider :PGF URTICA Sp. z o.o. 54-613 Wrocław, ul. Krzemieniecka 120 Polska Grupa Farmaceutyczna S.A. ul. Zbąszyńska 3, 91-342 Łódź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Oferta nr 2/2– </w:t>
      </w:r>
      <w:r>
        <w:rPr>
          <w:rFonts w:ascii="Times New Roman" w:hAnsi="Times New Roman" w:cs="Times New Roman"/>
          <w:b/>
        </w:rPr>
        <w:t>cena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brutto oferty– 74 099,20 </w:t>
      </w:r>
      <w:proofErr w:type="spellStart"/>
      <w:r>
        <w:rPr>
          <w:rFonts w:ascii="Times New Roman" w:hAnsi="Times New Roman" w:cs="Times New Roman"/>
          <w:b/>
          <w:bCs/>
        </w:rPr>
        <w:t>zł</w:t>
      </w:r>
      <w:r>
        <w:rPr>
          <w:rFonts w:ascii="Times New Roman" w:hAnsi="Times New Roman" w:cs="Times New Roman"/>
        </w:rPr>
        <w:t>.Oferta</w:t>
      </w:r>
      <w:proofErr w:type="spellEnd"/>
      <w:r>
        <w:rPr>
          <w:rFonts w:ascii="Times New Roman" w:hAnsi="Times New Roman" w:cs="Times New Roman"/>
        </w:rPr>
        <w:t xml:space="preserve"> spełnia wymagania zawarte w SIWZ.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Oferta w kryterium cena i termin płatności uzyskała największą ilość punktów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 Cena +</w:t>
      </w:r>
      <w:r>
        <w:rPr>
          <w:rFonts w:ascii="Times New Roman" w:hAnsi="Times New Roman" w:cs="Times New Roman"/>
          <w:b/>
        </w:rPr>
        <w:t xml:space="preserve"> Termin płatności </w:t>
      </w:r>
      <w:r>
        <w:rPr>
          <w:rFonts w:ascii="Times New Roman" w:hAnsi="Times New Roman" w:cs="Times New Roman"/>
          <w:b/>
          <w:bCs/>
        </w:rPr>
        <w:t xml:space="preserve">=85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+15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= 100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</w:p>
    <w:p w:rsidR="00BC2190" w:rsidRDefault="00BC2190" w:rsidP="00BC2190">
      <w:pPr>
        <w:pStyle w:val="Indeks"/>
        <w:suppressLineNumbers w:val="0"/>
        <w:snapToGrid w:val="0"/>
        <w:ind w:left="284"/>
        <w:jc w:val="both"/>
        <w:rPr>
          <w:rFonts w:cs="Times New Roman"/>
          <w:b/>
          <w:bCs/>
          <w:sz w:val="22"/>
          <w:szCs w:val="22"/>
        </w:rPr>
      </w:pPr>
    </w:p>
    <w:p w:rsidR="00BC2190" w:rsidRDefault="00BC2190" w:rsidP="00BC2190">
      <w:pPr>
        <w:numPr>
          <w:ilvl w:val="0"/>
          <w:numId w:val="17"/>
        </w:numPr>
        <w:tabs>
          <w:tab w:val="num" w:pos="360"/>
          <w:tab w:val="left" w:pos="426"/>
        </w:tabs>
        <w:snapToGri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Cs/>
        </w:rPr>
        <w:t xml:space="preserve">części nr 2 – </w:t>
      </w:r>
      <w:r>
        <w:rPr>
          <w:rFonts w:ascii="Times New Roman" w:hAnsi="Times New Roman" w:cs="Times New Roman"/>
          <w:b/>
        </w:rPr>
        <w:t xml:space="preserve">Kontrasty IOMEPROL </w:t>
      </w:r>
    </w:p>
    <w:p w:rsidR="00BC2190" w:rsidRDefault="00BC2190" w:rsidP="00BC2190">
      <w:pPr>
        <w:snapToGri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INTRA Sp. z o.o. Ul. Odrowąża 11 03-310 Warszawa </w:t>
      </w:r>
      <w:r>
        <w:rPr>
          <w:rFonts w:ascii="Times New Roman" w:hAnsi="Times New Roman" w:cs="Times New Roman"/>
        </w:rPr>
        <w:t xml:space="preserve">Oferta  nr 1/1 – </w:t>
      </w:r>
      <w:r>
        <w:rPr>
          <w:rFonts w:ascii="Times New Roman" w:hAnsi="Times New Roman" w:cs="Times New Roman"/>
          <w:b/>
        </w:rPr>
        <w:t>cena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brutto oferty– 22 932,40 zł</w:t>
      </w:r>
      <w:r>
        <w:rPr>
          <w:rFonts w:ascii="Times New Roman" w:hAnsi="Times New Roman" w:cs="Times New Roman"/>
        </w:rPr>
        <w:t xml:space="preserve">. Oferta spełnia wymagania zawarte w SIWZ. Oferta w kryterium cena i termin płatności uzyskała największą ilość punktów: </w:t>
      </w:r>
      <w:r>
        <w:rPr>
          <w:rFonts w:ascii="Times New Roman" w:hAnsi="Times New Roman" w:cs="Times New Roman"/>
          <w:bCs/>
        </w:rPr>
        <w:t>Cena +</w:t>
      </w:r>
      <w:r>
        <w:rPr>
          <w:rFonts w:ascii="Times New Roman" w:hAnsi="Times New Roman" w:cs="Times New Roman"/>
        </w:rPr>
        <w:t xml:space="preserve"> Termin płatności </w:t>
      </w:r>
      <w:r>
        <w:rPr>
          <w:rFonts w:ascii="Times New Roman" w:hAnsi="Times New Roman" w:cs="Times New Roman"/>
          <w:bCs/>
        </w:rPr>
        <w:t xml:space="preserve">=85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+15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= 100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</w:p>
    <w:p w:rsidR="00BC2190" w:rsidRDefault="00BC2190" w:rsidP="00BC2190">
      <w:pPr>
        <w:pStyle w:val="Indeks"/>
        <w:suppressLineNumbers w:val="0"/>
        <w:snapToGrid w:val="0"/>
        <w:ind w:left="284"/>
        <w:jc w:val="both"/>
        <w:rPr>
          <w:rFonts w:cs="Times New Roman"/>
          <w:b/>
          <w:bCs/>
          <w:sz w:val="22"/>
          <w:szCs w:val="22"/>
        </w:rPr>
      </w:pPr>
    </w:p>
    <w:p w:rsidR="00BC2190" w:rsidRDefault="00BC2190" w:rsidP="00BC2190">
      <w:pPr>
        <w:numPr>
          <w:ilvl w:val="0"/>
          <w:numId w:val="17"/>
        </w:numPr>
        <w:tabs>
          <w:tab w:val="num" w:pos="360"/>
          <w:tab w:val="left" w:pos="426"/>
        </w:tabs>
        <w:snapToGri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Cs/>
        </w:rPr>
        <w:t xml:space="preserve">części nr 3– </w:t>
      </w:r>
      <w:r>
        <w:rPr>
          <w:rFonts w:ascii="Times New Roman" w:hAnsi="Times New Roman" w:cs="Times New Roman"/>
          <w:b/>
          <w:bCs/>
        </w:rPr>
        <w:t>Kontrasty IODIXANOL</w:t>
      </w:r>
      <w:r>
        <w:rPr>
          <w:rFonts w:ascii="Times New Roman" w:hAnsi="Times New Roman" w:cs="Times New Roman"/>
          <w:b/>
        </w:rPr>
        <w:t xml:space="preserve"> </w:t>
      </w:r>
    </w:p>
    <w:p w:rsidR="00BC2190" w:rsidRDefault="00BC2190" w:rsidP="00BC2190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Kosorcjum</w:t>
      </w:r>
      <w:proofErr w:type="spellEnd"/>
      <w:r>
        <w:rPr>
          <w:rFonts w:ascii="Times New Roman" w:hAnsi="Times New Roman" w:cs="Times New Roman"/>
          <w:b/>
          <w:bCs/>
        </w:rPr>
        <w:t xml:space="preserve"> Lider :PGF URTICA Sp. z o.o. 54-613 Wrocław, ul. Krzemieniecka 120 Polska Grupa Farmaceutyczna S.A. ul. Zbąszyńska 3, 91-342 Łódź. </w:t>
      </w:r>
      <w:r>
        <w:rPr>
          <w:rFonts w:ascii="Times New Roman" w:hAnsi="Times New Roman" w:cs="Times New Roman"/>
        </w:rPr>
        <w:t xml:space="preserve">Oferta  nr 2/2 – </w:t>
      </w:r>
      <w:r>
        <w:rPr>
          <w:rFonts w:ascii="Times New Roman" w:hAnsi="Times New Roman" w:cs="Times New Roman"/>
          <w:b/>
        </w:rPr>
        <w:t>cena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brutto oferty – 18 000,14 zł</w:t>
      </w:r>
      <w:r>
        <w:rPr>
          <w:rFonts w:ascii="Times New Roman" w:hAnsi="Times New Roman" w:cs="Times New Roman"/>
        </w:rPr>
        <w:t xml:space="preserve">. Oferta spełnia wymagania zawarte w SIWZ. Oferta w kryterium cena i termin płatności uzyskała największą ilość punktów: </w:t>
      </w:r>
      <w:r>
        <w:rPr>
          <w:rFonts w:ascii="Times New Roman" w:hAnsi="Times New Roman" w:cs="Times New Roman"/>
          <w:bCs/>
        </w:rPr>
        <w:t>Cena +</w:t>
      </w:r>
      <w:r>
        <w:rPr>
          <w:rFonts w:ascii="Times New Roman" w:hAnsi="Times New Roman" w:cs="Times New Roman"/>
        </w:rPr>
        <w:t xml:space="preserve"> Termin płatności </w:t>
      </w:r>
      <w:r>
        <w:rPr>
          <w:rFonts w:ascii="Times New Roman" w:hAnsi="Times New Roman" w:cs="Times New Roman"/>
          <w:bCs/>
        </w:rPr>
        <w:t xml:space="preserve">=85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+15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=</w:t>
      </w:r>
      <w:r>
        <w:rPr>
          <w:rFonts w:ascii="Times New Roman" w:hAnsi="Times New Roman" w:cs="Times New Roman"/>
          <w:b/>
          <w:bCs/>
        </w:rPr>
        <w:t xml:space="preserve"> 100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</w:p>
    <w:p w:rsidR="00BC2190" w:rsidRDefault="00BC2190" w:rsidP="00BC2190">
      <w:pPr>
        <w:pStyle w:val="Indeks"/>
        <w:suppressLineNumbers w:val="0"/>
        <w:snapToGrid w:val="0"/>
        <w:ind w:left="284"/>
        <w:jc w:val="both"/>
        <w:rPr>
          <w:rFonts w:cs="Times New Roman"/>
          <w:b/>
          <w:bCs/>
          <w:sz w:val="22"/>
          <w:szCs w:val="22"/>
        </w:rPr>
      </w:pPr>
    </w:p>
    <w:p w:rsidR="00BC2190" w:rsidRDefault="00BC2190" w:rsidP="00BC2190">
      <w:pPr>
        <w:numPr>
          <w:ilvl w:val="0"/>
          <w:numId w:val="17"/>
        </w:numPr>
        <w:tabs>
          <w:tab w:val="num" w:pos="360"/>
          <w:tab w:val="left" w:pos="426"/>
        </w:tabs>
        <w:snapToGri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bCs/>
        </w:rPr>
        <w:t xml:space="preserve">części nr 4– </w:t>
      </w:r>
      <w:r>
        <w:rPr>
          <w:rFonts w:ascii="Times New Roman" w:hAnsi="Times New Roman" w:cs="Times New Roman"/>
          <w:b/>
        </w:rPr>
        <w:t xml:space="preserve">Kontrasty IOPROMIDE </w:t>
      </w:r>
    </w:p>
    <w:p w:rsidR="00BC2190" w:rsidRDefault="00BC2190" w:rsidP="00BC2190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SALUS  INTERNATIONAL Sp. z o.o. ul. Pułaskiego 9 40-273 Katowice</w:t>
      </w:r>
      <w:r>
        <w:rPr>
          <w:rFonts w:ascii="Times New Roman" w:hAnsi="Times New Roman" w:cs="Times New Roman"/>
        </w:rPr>
        <w:t xml:space="preserve"> Oferta  nr 3/3 – </w:t>
      </w:r>
      <w:r>
        <w:rPr>
          <w:rFonts w:ascii="Times New Roman" w:hAnsi="Times New Roman" w:cs="Times New Roman"/>
          <w:b/>
        </w:rPr>
        <w:t>cena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brutto oferty– 64 385,71 zł</w:t>
      </w:r>
      <w:r>
        <w:rPr>
          <w:rFonts w:ascii="Times New Roman" w:hAnsi="Times New Roman" w:cs="Times New Roman"/>
        </w:rPr>
        <w:t xml:space="preserve">. Oferta spełnia wymagania zawarte w SIWZ. Oferta w kryterium cena i termin płatności uzyskała największą ilość punktów: </w:t>
      </w:r>
      <w:r>
        <w:rPr>
          <w:rFonts w:ascii="Times New Roman" w:hAnsi="Times New Roman" w:cs="Times New Roman"/>
          <w:bCs/>
        </w:rPr>
        <w:t>Cena +</w:t>
      </w:r>
      <w:r>
        <w:rPr>
          <w:rFonts w:ascii="Times New Roman" w:hAnsi="Times New Roman" w:cs="Times New Roman"/>
        </w:rPr>
        <w:t xml:space="preserve"> Termin płatności </w:t>
      </w:r>
      <w:r>
        <w:rPr>
          <w:rFonts w:ascii="Times New Roman" w:hAnsi="Times New Roman" w:cs="Times New Roman"/>
          <w:bCs/>
        </w:rPr>
        <w:t xml:space="preserve">=85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+15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=</w:t>
      </w:r>
      <w:r>
        <w:rPr>
          <w:rFonts w:ascii="Times New Roman" w:hAnsi="Times New Roman" w:cs="Times New Roman"/>
          <w:b/>
          <w:bCs/>
        </w:rPr>
        <w:t xml:space="preserve"> 100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</w:p>
    <w:p w:rsidR="00BC2190" w:rsidRDefault="00BC2190" w:rsidP="00BC2190">
      <w:pPr>
        <w:spacing w:after="0" w:line="240" w:lineRule="auto"/>
        <w:rPr>
          <w:rFonts w:ascii="Times New Roman" w:hAnsi="Times New Roman" w:cs="Times New Roman"/>
          <w:b/>
        </w:rPr>
      </w:pPr>
    </w:p>
    <w:p w:rsidR="008E2809" w:rsidRPr="006A3207" w:rsidRDefault="008E2809" w:rsidP="00BC2190">
      <w:pPr>
        <w:pStyle w:val="Tekstpodstawowywcity2"/>
        <w:ind w:left="0" w:firstLine="0"/>
      </w:pPr>
    </w:p>
    <w:p w:rsidR="00672F25" w:rsidRPr="006A3207" w:rsidRDefault="000A043E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  <w:r w:rsidRPr="006A3207">
        <w:rPr>
          <w:rFonts w:ascii="Times New Roman" w:hAnsi="Times New Roman" w:cs="Times New Roman"/>
          <w:b/>
          <w:bCs/>
        </w:rPr>
        <w:t xml:space="preserve">            </w:t>
      </w: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5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B3A8D"/>
    <w:rsid w:val="001B3E23"/>
    <w:rsid w:val="001F5D59"/>
    <w:rsid w:val="00203E9F"/>
    <w:rsid w:val="0020450B"/>
    <w:rsid w:val="002312E5"/>
    <w:rsid w:val="002D0643"/>
    <w:rsid w:val="002D65BE"/>
    <w:rsid w:val="004F76ED"/>
    <w:rsid w:val="00571DD7"/>
    <w:rsid w:val="0057277C"/>
    <w:rsid w:val="005C689C"/>
    <w:rsid w:val="005E0286"/>
    <w:rsid w:val="00664508"/>
    <w:rsid w:val="00672F25"/>
    <w:rsid w:val="006919EB"/>
    <w:rsid w:val="006A268D"/>
    <w:rsid w:val="006A3207"/>
    <w:rsid w:val="00724B04"/>
    <w:rsid w:val="00740E24"/>
    <w:rsid w:val="0075187D"/>
    <w:rsid w:val="008114C0"/>
    <w:rsid w:val="008226A2"/>
    <w:rsid w:val="00824F98"/>
    <w:rsid w:val="008535B8"/>
    <w:rsid w:val="008816B8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B03AA8"/>
    <w:rsid w:val="00BC2190"/>
    <w:rsid w:val="00C47AA9"/>
    <w:rsid w:val="00C554BB"/>
    <w:rsid w:val="00C73857"/>
    <w:rsid w:val="00D3567A"/>
    <w:rsid w:val="00D561AC"/>
    <w:rsid w:val="00DC3091"/>
    <w:rsid w:val="00E21CD2"/>
    <w:rsid w:val="00E22233"/>
    <w:rsid w:val="00E659C4"/>
    <w:rsid w:val="00E8768C"/>
    <w:rsid w:val="00EC20A9"/>
    <w:rsid w:val="00EE3EAD"/>
    <w:rsid w:val="00F4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52</cp:revision>
  <cp:lastPrinted>2015-01-19T12:16:00Z</cp:lastPrinted>
  <dcterms:created xsi:type="dcterms:W3CDTF">2014-06-18T12:05:00Z</dcterms:created>
  <dcterms:modified xsi:type="dcterms:W3CDTF">2015-01-19T13:11:00Z</dcterms:modified>
</cp:coreProperties>
</file>